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4D7722" w14:textId="77777777" w:rsidR="001F384D" w:rsidRPr="00CD3179" w:rsidRDefault="004322F6" w:rsidP="009B6C85">
      <w:pPr>
        <w:numPr>
          <w:ilvl w:val="0"/>
          <w:numId w:val="1"/>
        </w:numPr>
        <w:tabs>
          <w:tab w:val="clear" w:pos="720"/>
          <w:tab w:val="num" w:pos="284"/>
        </w:tabs>
        <w:spacing w:before="240"/>
        <w:ind w:left="284" w:hanging="284"/>
        <w:jc w:val="both"/>
        <w:rPr>
          <w:rFonts w:ascii="Arial" w:hAnsi="Arial" w:cs="Arial"/>
          <w:sz w:val="22"/>
          <w:szCs w:val="22"/>
        </w:rPr>
      </w:pPr>
      <w:bookmarkStart w:id="0" w:name="_GoBack"/>
      <w:bookmarkEnd w:id="0"/>
      <w:r w:rsidRPr="00CD3179">
        <w:rPr>
          <w:rFonts w:ascii="Arial" w:hAnsi="Arial" w:cs="Arial"/>
          <w:bCs/>
          <w:spacing w:val="-3"/>
          <w:sz w:val="22"/>
          <w:szCs w:val="22"/>
        </w:rPr>
        <w:t xml:space="preserve">The Local Government Remuneration and Discipline Tribunal is a body created under section 183 of the </w:t>
      </w:r>
      <w:r w:rsidRPr="00CD3179">
        <w:rPr>
          <w:rFonts w:ascii="Arial" w:hAnsi="Arial" w:cs="Arial"/>
          <w:bCs/>
          <w:i/>
          <w:spacing w:val="-3"/>
          <w:sz w:val="22"/>
          <w:szCs w:val="22"/>
        </w:rPr>
        <w:t>Local Government Act 2009</w:t>
      </w:r>
      <w:r w:rsidRPr="00CD3179">
        <w:rPr>
          <w:rFonts w:ascii="Arial" w:hAnsi="Arial" w:cs="Arial"/>
          <w:bCs/>
          <w:spacing w:val="-3"/>
          <w:sz w:val="22"/>
          <w:szCs w:val="22"/>
        </w:rPr>
        <w:t>.</w:t>
      </w:r>
    </w:p>
    <w:p w14:paraId="2CE04A44" w14:textId="77777777" w:rsidR="004322F6" w:rsidRPr="00CD3179" w:rsidRDefault="004322F6" w:rsidP="009B6C85">
      <w:pPr>
        <w:numPr>
          <w:ilvl w:val="0"/>
          <w:numId w:val="1"/>
        </w:numPr>
        <w:tabs>
          <w:tab w:val="clear" w:pos="720"/>
          <w:tab w:val="num" w:pos="284"/>
        </w:tabs>
        <w:spacing w:before="240"/>
        <w:ind w:left="284" w:hanging="284"/>
        <w:jc w:val="both"/>
        <w:rPr>
          <w:rFonts w:ascii="Arial" w:hAnsi="Arial" w:cs="Arial"/>
          <w:sz w:val="22"/>
          <w:szCs w:val="22"/>
        </w:rPr>
      </w:pPr>
      <w:r w:rsidRPr="00CD3179">
        <w:rPr>
          <w:rFonts w:ascii="Arial" w:hAnsi="Arial" w:cs="Arial"/>
          <w:bCs/>
          <w:spacing w:val="-3"/>
          <w:sz w:val="22"/>
          <w:szCs w:val="22"/>
        </w:rPr>
        <w:t xml:space="preserve">Section 176 of the </w:t>
      </w:r>
      <w:r w:rsidRPr="00E0606A">
        <w:rPr>
          <w:rFonts w:ascii="Arial" w:hAnsi="Arial" w:cs="Arial"/>
          <w:bCs/>
          <w:i/>
          <w:spacing w:val="-3"/>
          <w:sz w:val="22"/>
          <w:szCs w:val="22"/>
        </w:rPr>
        <w:t xml:space="preserve">Local Government Act </w:t>
      </w:r>
      <w:r w:rsidR="00E0606A" w:rsidRPr="00E0606A">
        <w:rPr>
          <w:rFonts w:ascii="Arial" w:hAnsi="Arial" w:cs="Arial"/>
          <w:bCs/>
          <w:i/>
          <w:spacing w:val="-3"/>
          <w:sz w:val="22"/>
          <w:szCs w:val="22"/>
        </w:rPr>
        <w:t>2009</w:t>
      </w:r>
      <w:r w:rsidR="00E0606A">
        <w:rPr>
          <w:rFonts w:ascii="Arial" w:hAnsi="Arial" w:cs="Arial"/>
          <w:bCs/>
          <w:spacing w:val="-3"/>
          <w:sz w:val="22"/>
          <w:szCs w:val="22"/>
        </w:rPr>
        <w:t xml:space="preserve"> </w:t>
      </w:r>
      <w:r w:rsidRPr="00CD3179">
        <w:rPr>
          <w:rFonts w:ascii="Arial" w:hAnsi="Arial" w:cs="Arial"/>
          <w:bCs/>
          <w:spacing w:val="-3"/>
          <w:sz w:val="22"/>
          <w:szCs w:val="22"/>
        </w:rPr>
        <w:t>provides that the Tribunal is responsible for hearing and determining serious complaints of misconduct by a Councillor.  Section 183 provides that the Tribunal also has responsibilities for establishing the categories of Local Governments, deciding which category each Local Government belongs to, deciding the maximum amount of remuneration payable to Councillors in each of the categories and other functions that the Minister directs the Tribunal to perform.</w:t>
      </w:r>
    </w:p>
    <w:p w14:paraId="338DD05F" w14:textId="77777777" w:rsidR="004322F6" w:rsidRPr="00CD3179" w:rsidRDefault="004322F6" w:rsidP="009B6C85">
      <w:pPr>
        <w:numPr>
          <w:ilvl w:val="0"/>
          <w:numId w:val="1"/>
        </w:numPr>
        <w:tabs>
          <w:tab w:val="clear" w:pos="720"/>
          <w:tab w:val="num" w:pos="284"/>
        </w:tabs>
        <w:spacing w:before="240"/>
        <w:ind w:left="284" w:hanging="284"/>
        <w:jc w:val="both"/>
        <w:rPr>
          <w:rFonts w:ascii="Arial" w:hAnsi="Arial" w:cs="Arial"/>
          <w:sz w:val="22"/>
          <w:szCs w:val="22"/>
        </w:rPr>
      </w:pPr>
      <w:r w:rsidRPr="00CD3179">
        <w:rPr>
          <w:rFonts w:ascii="Arial" w:hAnsi="Arial" w:cs="Arial"/>
          <w:sz w:val="22"/>
          <w:szCs w:val="22"/>
        </w:rPr>
        <w:t xml:space="preserve">Section 184 of the </w:t>
      </w:r>
      <w:r w:rsidRPr="00E0606A">
        <w:rPr>
          <w:rFonts w:ascii="Arial" w:hAnsi="Arial" w:cs="Arial"/>
          <w:i/>
          <w:sz w:val="22"/>
          <w:szCs w:val="22"/>
        </w:rPr>
        <w:t>Local Government Act</w:t>
      </w:r>
      <w:r w:rsidR="00E0606A" w:rsidRPr="00E0606A">
        <w:rPr>
          <w:rFonts w:ascii="Arial" w:hAnsi="Arial" w:cs="Arial"/>
          <w:i/>
          <w:sz w:val="22"/>
          <w:szCs w:val="22"/>
        </w:rPr>
        <w:t xml:space="preserve"> 2009</w:t>
      </w:r>
      <w:r w:rsidRPr="00CD3179">
        <w:rPr>
          <w:rFonts w:ascii="Arial" w:hAnsi="Arial" w:cs="Arial"/>
          <w:sz w:val="22"/>
          <w:szCs w:val="22"/>
        </w:rPr>
        <w:t xml:space="preserve"> provides that the Tribunal is made up of three qualified persons to be appointed by the Governor in Council, one of whom is appointed as the Chairperson.</w:t>
      </w:r>
    </w:p>
    <w:p w14:paraId="627F92CB" w14:textId="77777777" w:rsidR="004322F6" w:rsidRPr="00CD3179" w:rsidRDefault="004322F6" w:rsidP="009B6C85">
      <w:pPr>
        <w:numPr>
          <w:ilvl w:val="0"/>
          <w:numId w:val="1"/>
        </w:numPr>
        <w:tabs>
          <w:tab w:val="clear" w:pos="720"/>
          <w:tab w:val="num" w:pos="284"/>
        </w:tabs>
        <w:spacing w:before="240"/>
        <w:ind w:left="284" w:hanging="284"/>
        <w:jc w:val="both"/>
        <w:rPr>
          <w:rFonts w:ascii="Arial" w:hAnsi="Arial" w:cs="Arial"/>
          <w:sz w:val="22"/>
          <w:szCs w:val="22"/>
        </w:rPr>
      </w:pPr>
      <w:r w:rsidRPr="00CD3179">
        <w:rPr>
          <w:rFonts w:ascii="Arial" w:hAnsi="Arial" w:cs="Arial"/>
          <w:sz w:val="22"/>
          <w:szCs w:val="22"/>
        </w:rPr>
        <w:t xml:space="preserve">The </w:t>
      </w:r>
      <w:r w:rsidRPr="00E0606A">
        <w:rPr>
          <w:rFonts w:ascii="Arial" w:hAnsi="Arial" w:cs="Arial"/>
          <w:i/>
          <w:sz w:val="22"/>
          <w:szCs w:val="22"/>
        </w:rPr>
        <w:t xml:space="preserve">Local Government (Councillor Complaints) and Other Legislation Amendment </w:t>
      </w:r>
      <w:r w:rsidR="00CD3179" w:rsidRPr="00E0606A">
        <w:rPr>
          <w:rFonts w:ascii="Arial" w:hAnsi="Arial" w:cs="Arial"/>
          <w:i/>
          <w:sz w:val="22"/>
          <w:szCs w:val="22"/>
        </w:rPr>
        <w:t>Act</w:t>
      </w:r>
      <w:r w:rsidRPr="00E0606A">
        <w:rPr>
          <w:rFonts w:ascii="Arial" w:hAnsi="Arial" w:cs="Arial"/>
          <w:i/>
          <w:sz w:val="22"/>
          <w:szCs w:val="22"/>
        </w:rPr>
        <w:t xml:space="preserve"> 2018</w:t>
      </w:r>
      <w:r w:rsidRPr="00CD3179">
        <w:rPr>
          <w:rFonts w:ascii="Arial" w:hAnsi="Arial" w:cs="Arial"/>
          <w:sz w:val="22"/>
          <w:szCs w:val="22"/>
        </w:rPr>
        <w:t xml:space="preserve"> amended the </w:t>
      </w:r>
      <w:r w:rsidRPr="00E0606A">
        <w:rPr>
          <w:rFonts w:ascii="Arial" w:hAnsi="Arial" w:cs="Arial"/>
          <w:i/>
          <w:sz w:val="22"/>
          <w:szCs w:val="22"/>
        </w:rPr>
        <w:t>Local Government Act</w:t>
      </w:r>
      <w:r w:rsidR="00E0606A" w:rsidRPr="00E0606A">
        <w:rPr>
          <w:rFonts w:ascii="Arial" w:hAnsi="Arial" w:cs="Arial"/>
          <w:i/>
          <w:sz w:val="22"/>
          <w:szCs w:val="22"/>
        </w:rPr>
        <w:t xml:space="preserve"> 2009</w:t>
      </w:r>
      <w:r w:rsidRPr="00E0606A">
        <w:rPr>
          <w:rFonts w:ascii="Arial" w:hAnsi="Arial" w:cs="Arial"/>
          <w:i/>
          <w:sz w:val="22"/>
          <w:szCs w:val="22"/>
        </w:rPr>
        <w:t>,</w:t>
      </w:r>
      <w:r w:rsidRPr="00CD3179">
        <w:rPr>
          <w:rFonts w:ascii="Arial" w:hAnsi="Arial" w:cs="Arial"/>
          <w:sz w:val="22"/>
          <w:szCs w:val="22"/>
        </w:rPr>
        <w:t xml:space="preserve"> introducing a new Councillor Conduct Tribunal which will replace the Local Government Remuneration and Discipline Tribunal, however this Act has not yet commenced.</w:t>
      </w:r>
    </w:p>
    <w:p w14:paraId="532F5E1F" w14:textId="77777777" w:rsidR="005355AB" w:rsidRPr="009B6C85" w:rsidRDefault="00D127C3" w:rsidP="009B6C85">
      <w:pPr>
        <w:numPr>
          <w:ilvl w:val="0"/>
          <w:numId w:val="1"/>
        </w:numPr>
        <w:tabs>
          <w:tab w:val="clear" w:pos="720"/>
          <w:tab w:val="num" w:pos="284"/>
        </w:tabs>
        <w:spacing w:before="240"/>
        <w:ind w:left="284" w:hanging="284"/>
        <w:jc w:val="both"/>
        <w:rPr>
          <w:rFonts w:ascii="Arial" w:hAnsi="Arial" w:cs="Arial"/>
          <w:sz w:val="22"/>
          <w:szCs w:val="22"/>
        </w:rPr>
      </w:pPr>
      <w:r w:rsidRPr="00AD1484">
        <w:rPr>
          <w:rFonts w:ascii="Arial" w:hAnsi="Arial" w:cs="Arial"/>
          <w:sz w:val="22"/>
          <w:szCs w:val="22"/>
          <w:u w:val="single"/>
        </w:rPr>
        <w:t>Cabinet endorsed</w:t>
      </w:r>
      <w:r w:rsidR="00AC217A">
        <w:rPr>
          <w:rFonts w:ascii="Arial" w:hAnsi="Arial" w:cs="Arial"/>
          <w:sz w:val="22"/>
          <w:szCs w:val="22"/>
        </w:rPr>
        <w:t xml:space="preserve"> </w:t>
      </w:r>
      <w:r w:rsidR="00AD1484">
        <w:rPr>
          <w:rFonts w:ascii="Arial" w:hAnsi="Arial" w:cs="Arial"/>
          <w:sz w:val="22"/>
          <w:szCs w:val="22"/>
        </w:rPr>
        <w:t>that Susan Maree Johnson (Chairperson)</w:t>
      </w:r>
      <w:r w:rsidR="009B6C85">
        <w:rPr>
          <w:rFonts w:ascii="Arial" w:hAnsi="Arial" w:cs="Arial"/>
          <w:sz w:val="22"/>
          <w:szCs w:val="22"/>
        </w:rPr>
        <w:t>,</w:t>
      </w:r>
      <w:r w:rsidR="00AD1484">
        <w:rPr>
          <w:rFonts w:ascii="Arial" w:hAnsi="Arial" w:cs="Arial"/>
          <w:sz w:val="22"/>
          <w:szCs w:val="22"/>
        </w:rPr>
        <w:t xml:space="preserve"> Rodney Norman Metcalfe and John Maxwell Boyd (Members) be</w:t>
      </w:r>
      <w:r w:rsidR="00324FB6">
        <w:rPr>
          <w:rFonts w:ascii="Arial" w:hAnsi="Arial" w:cs="Arial"/>
          <w:sz w:val="22"/>
          <w:szCs w:val="22"/>
        </w:rPr>
        <w:t xml:space="preserve"> recommend</w:t>
      </w:r>
      <w:r w:rsidR="00AD1484">
        <w:rPr>
          <w:rFonts w:ascii="Arial" w:hAnsi="Arial" w:cs="Arial"/>
          <w:sz w:val="22"/>
          <w:szCs w:val="22"/>
        </w:rPr>
        <w:t>ed</w:t>
      </w:r>
      <w:r w:rsidR="00324FB6">
        <w:rPr>
          <w:rFonts w:ascii="Arial" w:hAnsi="Arial" w:cs="Arial"/>
          <w:sz w:val="22"/>
          <w:szCs w:val="22"/>
        </w:rPr>
        <w:t xml:space="preserve"> to the Governor in Council </w:t>
      </w:r>
      <w:r w:rsidR="00AD1484">
        <w:rPr>
          <w:rFonts w:ascii="Arial" w:hAnsi="Arial" w:cs="Arial"/>
          <w:sz w:val="22"/>
          <w:szCs w:val="22"/>
        </w:rPr>
        <w:t xml:space="preserve">for appointment </w:t>
      </w:r>
      <w:r w:rsidR="00324FB6">
        <w:rPr>
          <w:rFonts w:ascii="Arial" w:hAnsi="Arial" w:cs="Arial"/>
          <w:sz w:val="22"/>
          <w:szCs w:val="22"/>
        </w:rPr>
        <w:t>to the Local Government Remuneration and Discipline Trib</w:t>
      </w:r>
      <w:r w:rsidR="009B6C85">
        <w:rPr>
          <w:rFonts w:ascii="Arial" w:hAnsi="Arial" w:cs="Arial"/>
          <w:sz w:val="22"/>
          <w:szCs w:val="22"/>
        </w:rPr>
        <w:t xml:space="preserve">unal effective from 1 July 2018 to </w:t>
      </w:r>
      <w:r w:rsidR="009B6C85">
        <w:rPr>
          <w:rFonts w:ascii="Arial" w:hAnsi="Arial" w:cs="Arial"/>
          <w:sz w:val="22"/>
          <w:szCs w:val="22"/>
        </w:rPr>
        <w:br/>
        <w:t>31 December 2018.</w:t>
      </w:r>
    </w:p>
    <w:sectPr w:rsidR="005355AB" w:rsidRPr="009B6C85" w:rsidSect="009B6C85">
      <w:headerReference w:type="default" r:id="rId7"/>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133E77" w14:textId="77777777" w:rsidR="00C96718" w:rsidRDefault="00C96718" w:rsidP="00D6589B">
      <w:r>
        <w:separator/>
      </w:r>
    </w:p>
  </w:endnote>
  <w:endnote w:type="continuationSeparator" w:id="0">
    <w:p w14:paraId="7FDAAA32" w14:textId="77777777" w:rsidR="00C96718" w:rsidRDefault="00C96718" w:rsidP="00D65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3AA613" w14:textId="77777777" w:rsidR="00C96718" w:rsidRDefault="00C96718" w:rsidP="00D6589B">
      <w:r>
        <w:separator/>
      </w:r>
    </w:p>
  </w:footnote>
  <w:footnote w:type="continuationSeparator" w:id="0">
    <w:p w14:paraId="0CBDC0DF" w14:textId="77777777" w:rsidR="00C96718" w:rsidRDefault="00C96718" w:rsidP="00D658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C8BB0A" w14:textId="77777777" w:rsidR="007F5EAE" w:rsidRPr="00937A4A" w:rsidRDefault="007F5EAE" w:rsidP="007F5EAE">
    <w:pPr>
      <w:pBdr>
        <w:top w:val="thinThickLargeGap" w:sz="24" w:space="4" w:color="auto"/>
        <w:left w:val="thinThickLargeGap" w:sz="24" w:space="4" w:color="auto"/>
        <w:bottom w:val="thickThinLargeGap" w:sz="24" w:space="4" w:color="auto"/>
        <w:right w:val="thickThinLargeGap" w:sz="24" w:space="4" w:color="auto"/>
      </w:pBdr>
      <w:jc w:val="center"/>
      <w:rPr>
        <w:rFonts w:ascii="Arial" w:hAnsi="Arial" w:cs="Arial"/>
        <w:b/>
        <w:color w:val="auto"/>
        <w:sz w:val="28"/>
        <w:szCs w:val="22"/>
        <w:lang w:eastAsia="en-US"/>
      </w:rPr>
    </w:pPr>
    <w:r w:rsidRPr="00937A4A">
      <w:rPr>
        <w:rFonts w:ascii="Arial" w:hAnsi="Arial" w:cs="Arial"/>
        <w:b/>
        <w:color w:val="auto"/>
        <w:sz w:val="28"/>
        <w:szCs w:val="22"/>
        <w:lang w:eastAsia="en-US"/>
      </w:rPr>
      <w:t>Queensland Government</w:t>
    </w:r>
  </w:p>
  <w:p w14:paraId="09BC24BD" w14:textId="77777777" w:rsidR="007F5EAE" w:rsidRPr="00937A4A" w:rsidRDefault="007F5EAE" w:rsidP="007F5EAE">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rPr>
        <w:rFonts w:ascii="Arial" w:hAnsi="Arial" w:cs="Arial"/>
        <w:b/>
        <w:color w:val="auto"/>
        <w:sz w:val="14"/>
        <w:szCs w:val="22"/>
        <w:u w:val="single"/>
        <w:lang w:eastAsia="en-US"/>
      </w:rPr>
    </w:pPr>
  </w:p>
  <w:p w14:paraId="11DA1053" w14:textId="77777777" w:rsidR="007F5EAE" w:rsidRPr="00D127C3" w:rsidRDefault="007824F7" w:rsidP="007F5EAE">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rFonts w:ascii="Arial" w:hAnsi="Arial" w:cs="Arial"/>
        <w:b/>
        <w:color w:val="auto"/>
        <w:sz w:val="22"/>
        <w:szCs w:val="22"/>
        <w:lang w:eastAsia="en-US"/>
      </w:rPr>
    </w:pPr>
    <w:r w:rsidRPr="00D127C3">
      <w:rPr>
        <w:rFonts w:ascii="Arial" w:hAnsi="Arial" w:cs="Arial"/>
        <w:b/>
        <w:color w:val="auto"/>
        <w:sz w:val="22"/>
        <w:szCs w:val="22"/>
        <w:lang w:eastAsia="en-US"/>
      </w:rPr>
      <w:t xml:space="preserve">Cabinet – </w:t>
    </w:r>
    <w:r w:rsidR="000849CC">
      <w:rPr>
        <w:rFonts w:ascii="Arial" w:hAnsi="Arial" w:cs="Arial"/>
        <w:b/>
        <w:color w:val="auto"/>
        <w:sz w:val="22"/>
        <w:szCs w:val="22"/>
        <w:lang w:eastAsia="en-US"/>
      </w:rPr>
      <w:t>June</w:t>
    </w:r>
    <w:r w:rsidRPr="00D127C3">
      <w:rPr>
        <w:rFonts w:ascii="Arial" w:hAnsi="Arial" w:cs="Arial"/>
        <w:b/>
        <w:color w:val="auto"/>
        <w:sz w:val="22"/>
        <w:szCs w:val="22"/>
        <w:lang w:eastAsia="en-US"/>
      </w:rPr>
      <w:t xml:space="preserve"> 2018</w:t>
    </w:r>
  </w:p>
  <w:p w14:paraId="75B0F353" w14:textId="77777777" w:rsidR="007F5EAE" w:rsidRDefault="007824F7" w:rsidP="007F5EAE">
    <w:pPr>
      <w:pStyle w:val="Header"/>
      <w:spacing w:before="120"/>
      <w:rPr>
        <w:rFonts w:ascii="Arial" w:hAnsi="Arial" w:cs="Arial"/>
        <w:b/>
        <w:sz w:val="22"/>
        <w:szCs w:val="22"/>
        <w:u w:val="single"/>
      </w:rPr>
    </w:pPr>
    <w:r w:rsidRPr="00D127C3">
      <w:rPr>
        <w:rFonts w:ascii="Arial" w:hAnsi="Arial" w:cs="Arial"/>
        <w:b/>
        <w:sz w:val="22"/>
        <w:szCs w:val="22"/>
        <w:u w:val="single"/>
      </w:rPr>
      <w:t>Appointment of Chairperson and Members of the Local Government Remuneration and Discipline Tribunal</w:t>
    </w:r>
  </w:p>
  <w:p w14:paraId="2073B9AE" w14:textId="77777777" w:rsidR="00B05D05" w:rsidRDefault="00B05D05" w:rsidP="00B05D05">
    <w:pPr>
      <w:pStyle w:val="Header"/>
      <w:spacing w:before="120"/>
      <w:rPr>
        <w:rFonts w:ascii="Arial" w:hAnsi="Arial" w:cs="Arial"/>
        <w:b/>
        <w:sz w:val="22"/>
        <w:szCs w:val="22"/>
        <w:u w:val="single"/>
      </w:rPr>
    </w:pPr>
    <w:r>
      <w:rPr>
        <w:rFonts w:ascii="Arial" w:hAnsi="Arial" w:cs="Arial"/>
        <w:b/>
        <w:sz w:val="22"/>
        <w:szCs w:val="22"/>
        <w:u w:val="single"/>
      </w:rPr>
      <w:t>Minister for Local Government, Minister for Racing and Minister for Multicultural Affairs</w:t>
    </w:r>
  </w:p>
  <w:p w14:paraId="12A70BE0" w14:textId="77777777" w:rsidR="007F5EAE" w:rsidRDefault="007F5EAE" w:rsidP="007F5EAE">
    <w:pPr>
      <w:pStyle w:val="Header"/>
      <w:pBdr>
        <w:bottom w:val="single" w:sz="4" w:space="1" w:color="auto"/>
      </w:pBdr>
    </w:pPr>
  </w:p>
  <w:p w14:paraId="2D7F44AD" w14:textId="77777777" w:rsidR="005355AB" w:rsidRDefault="005355AB" w:rsidP="00D6589B">
    <w:pPr>
      <w:pStyle w:val="Header"/>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7F176F87"/>
    <w:multiLevelType w:val="hybridMultilevel"/>
    <w:tmpl w:val="2396ACA6"/>
    <w:lvl w:ilvl="0" w:tplc="0C09000F">
      <w:start w:val="1"/>
      <w:numFmt w:val="decimal"/>
      <w:lvlText w:val="%1."/>
      <w:lvlJc w:val="left"/>
      <w:pPr>
        <w:tabs>
          <w:tab w:val="num" w:pos="720"/>
        </w:tabs>
        <w:ind w:left="720" w:hanging="360"/>
      </w:pPr>
      <w:rPr>
        <w:rFonts w:cs="Times New Roman"/>
      </w:rPr>
    </w:lvl>
    <w:lvl w:ilvl="1" w:tplc="8F02EAEE">
      <w:start w:val="1"/>
      <w:numFmt w:val="decimal"/>
      <w:lvlText w:val="%2."/>
      <w:lvlJc w:val="left"/>
      <w:pPr>
        <w:tabs>
          <w:tab w:val="num" w:pos="1443"/>
        </w:tabs>
        <w:ind w:left="1443" w:hanging="363"/>
      </w:pPr>
      <w:rPr>
        <w:rFonts w:cs="Times New Roman" w:hint="default"/>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trackRevisions/>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589B"/>
    <w:rsid w:val="000430DD"/>
    <w:rsid w:val="0005653D"/>
    <w:rsid w:val="00080F8F"/>
    <w:rsid w:val="000849CC"/>
    <w:rsid w:val="000B0A86"/>
    <w:rsid w:val="000B28A5"/>
    <w:rsid w:val="000D0E3B"/>
    <w:rsid w:val="000E4C5C"/>
    <w:rsid w:val="000E743F"/>
    <w:rsid w:val="00137442"/>
    <w:rsid w:val="00140936"/>
    <w:rsid w:val="00174117"/>
    <w:rsid w:val="001B5F69"/>
    <w:rsid w:val="001E209B"/>
    <w:rsid w:val="001F384D"/>
    <w:rsid w:val="0021344B"/>
    <w:rsid w:val="00280A3A"/>
    <w:rsid w:val="00312032"/>
    <w:rsid w:val="00324FB6"/>
    <w:rsid w:val="003B5871"/>
    <w:rsid w:val="004322F6"/>
    <w:rsid w:val="004E3AE1"/>
    <w:rsid w:val="00501C66"/>
    <w:rsid w:val="005355AB"/>
    <w:rsid w:val="00550873"/>
    <w:rsid w:val="00677631"/>
    <w:rsid w:val="006B64B9"/>
    <w:rsid w:val="007269D3"/>
    <w:rsid w:val="00730D51"/>
    <w:rsid w:val="00732E22"/>
    <w:rsid w:val="007824F7"/>
    <w:rsid w:val="00790C23"/>
    <w:rsid w:val="007E4E4A"/>
    <w:rsid w:val="007F5EAE"/>
    <w:rsid w:val="0080339B"/>
    <w:rsid w:val="00870DD6"/>
    <w:rsid w:val="008A4523"/>
    <w:rsid w:val="008C06E7"/>
    <w:rsid w:val="008F44CD"/>
    <w:rsid w:val="009058A8"/>
    <w:rsid w:val="00916895"/>
    <w:rsid w:val="00947C68"/>
    <w:rsid w:val="0096014D"/>
    <w:rsid w:val="009B6C85"/>
    <w:rsid w:val="00A527A5"/>
    <w:rsid w:val="00A629CC"/>
    <w:rsid w:val="00A85D2F"/>
    <w:rsid w:val="00AC217A"/>
    <w:rsid w:val="00AD1484"/>
    <w:rsid w:val="00B05D05"/>
    <w:rsid w:val="00B53794"/>
    <w:rsid w:val="00BD1470"/>
    <w:rsid w:val="00C07656"/>
    <w:rsid w:val="00C75E67"/>
    <w:rsid w:val="00C773BA"/>
    <w:rsid w:val="00C96718"/>
    <w:rsid w:val="00CB1501"/>
    <w:rsid w:val="00CD3179"/>
    <w:rsid w:val="00CE6FBA"/>
    <w:rsid w:val="00CF0D8A"/>
    <w:rsid w:val="00D1105E"/>
    <w:rsid w:val="00D127C3"/>
    <w:rsid w:val="00D42956"/>
    <w:rsid w:val="00D60B9B"/>
    <w:rsid w:val="00D6589B"/>
    <w:rsid w:val="00D75134"/>
    <w:rsid w:val="00D8307C"/>
    <w:rsid w:val="00DB6FE7"/>
    <w:rsid w:val="00DE61EC"/>
    <w:rsid w:val="00E03473"/>
    <w:rsid w:val="00E0606A"/>
    <w:rsid w:val="00E13E17"/>
    <w:rsid w:val="00F10DF9"/>
    <w:rsid w:val="00F53AE3"/>
    <w:rsid w:val="00F748F7"/>
    <w:rsid w:val="00FC0122"/>
    <w:rsid w:val="00FC1B45"/>
    <w:rsid w:val="00FC3A4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AB0AAB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589B"/>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6589B"/>
    <w:pPr>
      <w:tabs>
        <w:tab w:val="center" w:pos="4513"/>
        <w:tab w:val="right" w:pos="9026"/>
      </w:tabs>
    </w:pPr>
  </w:style>
  <w:style w:type="character" w:customStyle="1" w:styleId="HeaderChar">
    <w:name w:val="Header Char"/>
    <w:link w:val="Header"/>
    <w:locked/>
    <w:rsid w:val="00D6589B"/>
    <w:rPr>
      <w:rFonts w:cs="Times New Roman"/>
    </w:rPr>
  </w:style>
  <w:style w:type="paragraph" w:styleId="Footer">
    <w:name w:val="footer"/>
    <w:basedOn w:val="Normal"/>
    <w:link w:val="FooterChar"/>
    <w:semiHidden/>
    <w:rsid w:val="00D6589B"/>
    <w:pPr>
      <w:tabs>
        <w:tab w:val="center" w:pos="4513"/>
        <w:tab w:val="right" w:pos="9026"/>
      </w:tabs>
    </w:pPr>
  </w:style>
  <w:style w:type="character" w:customStyle="1" w:styleId="FooterChar">
    <w:name w:val="Footer Char"/>
    <w:link w:val="Footer"/>
    <w:semiHidden/>
    <w:locked/>
    <w:rsid w:val="00D6589B"/>
    <w:rPr>
      <w:rFonts w:cs="Times New Roman"/>
    </w:rPr>
  </w:style>
  <w:style w:type="paragraph" w:styleId="BalloonText">
    <w:name w:val="Balloon Text"/>
    <w:basedOn w:val="Normal"/>
    <w:link w:val="BalloonTextChar"/>
    <w:semiHidden/>
    <w:rsid w:val="00D6589B"/>
    <w:rPr>
      <w:rFonts w:ascii="Tahoma" w:hAnsi="Tahoma" w:cs="Tahoma"/>
      <w:sz w:val="16"/>
      <w:szCs w:val="16"/>
    </w:rPr>
  </w:style>
  <w:style w:type="character" w:customStyle="1" w:styleId="BalloonTextChar">
    <w:name w:val="Balloon Text Char"/>
    <w:link w:val="BalloonText"/>
    <w:semiHidden/>
    <w:locked/>
    <w:rsid w:val="00D6589B"/>
    <w:rPr>
      <w:rFonts w:ascii="Tahoma" w:hAnsi="Tahoma" w:cs="Tahoma"/>
      <w:sz w:val="16"/>
      <w:szCs w:val="16"/>
    </w:rPr>
  </w:style>
  <w:style w:type="paragraph" w:styleId="ListParagraph">
    <w:name w:val="List Paragraph"/>
    <w:basedOn w:val="Normal"/>
    <w:uiPriority w:val="34"/>
    <w:qFormat/>
    <w:rsid w:val="00AD1484"/>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8788813">
      <w:bodyDiv w:val="1"/>
      <w:marLeft w:val="0"/>
      <w:marRight w:val="0"/>
      <w:marTop w:val="0"/>
      <w:marBottom w:val="0"/>
      <w:divBdr>
        <w:top w:val="none" w:sz="0" w:space="0" w:color="auto"/>
        <w:left w:val="none" w:sz="0" w:space="0" w:color="auto"/>
        <w:bottom w:val="none" w:sz="0" w:space="0" w:color="auto"/>
        <w:right w:val="none" w:sz="0" w:space="0" w:color="auto"/>
      </w:divBdr>
    </w:div>
    <w:div w:id="2014145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215</Words>
  <Characters>1201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MAXIMUM LENGTH ONE PAGE AND PREFERABLY SHORTER</vt:lpstr>
    </vt:vector>
  </TitlesOfParts>
  <Company/>
  <LinksUpToDate>false</LinksUpToDate>
  <CharactersWithSpaces>1413</CharactersWithSpaces>
  <SharedDoc>false</SharedDoc>
  <HyperlinkBase>https://www.cabinet.qld.gov.au/documents/2018/Jun/AptchairLG/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MAXIMUM LENGTH ONE PAGE AND PREFERABLY SHORTER</dc:title>
  <dc:subject/>
  <dc:creator/>
  <cp:keywords/>
  <dc:description/>
  <cp:lastModifiedBy/>
  <cp:revision>2</cp:revision>
  <dcterms:created xsi:type="dcterms:W3CDTF">2018-09-04T05:55:00Z</dcterms:created>
  <dcterms:modified xsi:type="dcterms:W3CDTF">2019-12-11T09:12:00Z</dcterms:modified>
  <cp:category>Significant_Appointments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